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EF9C3E6" w14:textId="77777777" w:rsidR="008E3527" w:rsidRPr="00EB6C41" w:rsidRDefault="00822FC3" w:rsidP="008E3527">
      <w:pPr>
        <w:spacing w:after="0" w:line="240" w:lineRule="auto"/>
        <w:rPr>
          <w:rFonts w:cstheme="minorHAnsi"/>
          <w:b/>
          <w:sz w:val="28"/>
          <w:szCs w:val="28"/>
        </w:rPr>
      </w:pPr>
      <w:r w:rsidRPr="00EB6C41">
        <w:rPr>
          <w:rFonts w:cstheme="minorHAnsi"/>
          <w:b/>
          <w:sz w:val="28"/>
          <w:szCs w:val="28"/>
        </w:rPr>
        <w:t xml:space="preserve">Conference Attendance </w:t>
      </w:r>
      <w:r w:rsidR="008E3527" w:rsidRPr="00EB6C41">
        <w:rPr>
          <w:rFonts w:cstheme="minorHAnsi"/>
          <w:b/>
          <w:sz w:val="28"/>
          <w:szCs w:val="28"/>
        </w:rPr>
        <w:t>Expense Estimate Worksheet</w:t>
      </w:r>
    </w:p>
    <w:p w14:paraId="6EF9C3E7" w14:textId="77777777" w:rsidR="00822FC3" w:rsidRDefault="00822FC3" w:rsidP="00822FC3">
      <w:pPr>
        <w:spacing w:after="0" w:line="240" w:lineRule="auto"/>
      </w:pPr>
    </w:p>
    <w:p w14:paraId="6EF9C3E8" w14:textId="77777777" w:rsidR="00822FC3" w:rsidRDefault="00822FC3" w:rsidP="00822FC3">
      <w:pPr>
        <w:spacing w:after="0" w:line="240" w:lineRule="auto"/>
      </w:pPr>
      <w:r>
        <w:t>When justifying the expense of attending a conference, it is important to understand what your anticipated expenses are and how they will be allocated. Use this worksheet to build your case to attend an AIAA forum/conference.</w:t>
      </w:r>
    </w:p>
    <w:p w14:paraId="6EF9C3E9" w14:textId="77777777" w:rsidR="008E3527" w:rsidRDefault="008E3527" w:rsidP="008E3527">
      <w:pPr>
        <w:spacing w:after="0" w:line="240" w:lineRule="auto"/>
        <w:rPr>
          <w:rFonts w:cstheme="minorHAnsi"/>
        </w:rPr>
      </w:pPr>
    </w:p>
    <w:tbl>
      <w:tblPr>
        <w:tblStyle w:val="TableGrid"/>
        <w:tblW w:w="0" w:type="auto"/>
        <w:tblLook w:val="04A0" w:firstRow="1" w:lastRow="0" w:firstColumn="1" w:lastColumn="0" w:noHBand="0" w:noVBand="1"/>
      </w:tblPr>
      <w:tblGrid>
        <w:gridCol w:w="2753"/>
        <w:gridCol w:w="4719"/>
        <w:gridCol w:w="1878"/>
      </w:tblGrid>
      <w:tr w:rsidR="00822FC3" w:rsidRPr="00754EC8" w14:paraId="6EF9C3ED" w14:textId="77777777" w:rsidTr="006FE261">
        <w:tc>
          <w:tcPr>
            <w:tcW w:w="2808" w:type="dxa"/>
            <w:shd w:val="clear" w:color="auto" w:fill="B8CCE4" w:themeFill="accent1" w:themeFillTint="66"/>
          </w:tcPr>
          <w:p w14:paraId="6EF9C3EA" w14:textId="77777777" w:rsidR="00822FC3" w:rsidRPr="00754EC8" w:rsidRDefault="00822FC3" w:rsidP="00822FC3">
            <w:pPr>
              <w:jc w:val="center"/>
              <w:rPr>
                <w:rFonts w:cstheme="minorHAnsi"/>
                <w:b/>
                <w:sz w:val="24"/>
                <w:szCs w:val="24"/>
              </w:rPr>
            </w:pPr>
            <w:r w:rsidRPr="00754EC8">
              <w:rPr>
                <w:rFonts w:cstheme="minorHAnsi"/>
                <w:b/>
                <w:sz w:val="24"/>
                <w:szCs w:val="24"/>
              </w:rPr>
              <w:t>Expense</w:t>
            </w:r>
          </w:p>
        </w:tc>
        <w:tc>
          <w:tcPr>
            <w:tcW w:w="4860" w:type="dxa"/>
            <w:shd w:val="clear" w:color="auto" w:fill="B8CCE4" w:themeFill="accent1" w:themeFillTint="66"/>
          </w:tcPr>
          <w:p w14:paraId="6EF9C3EB" w14:textId="77777777" w:rsidR="00822FC3" w:rsidRPr="00754EC8" w:rsidRDefault="00822FC3" w:rsidP="00822FC3">
            <w:pPr>
              <w:jc w:val="center"/>
              <w:rPr>
                <w:rFonts w:cstheme="minorHAnsi"/>
                <w:b/>
                <w:sz w:val="24"/>
                <w:szCs w:val="24"/>
              </w:rPr>
            </w:pPr>
            <w:r w:rsidRPr="00754EC8">
              <w:rPr>
                <w:rFonts w:cstheme="minorHAnsi"/>
                <w:b/>
                <w:sz w:val="24"/>
                <w:szCs w:val="24"/>
              </w:rPr>
              <w:t>Tips and Things to Consider</w:t>
            </w:r>
          </w:p>
        </w:tc>
        <w:tc>
          <w:tcPr>
            <w:tcW w:w="1908" w:type="dxa"/>
            <w:shd w:val="clear" w:color="auto" w:fill="B8CCE4" w:themeFill="accent1" w:themeFillTint="66"/>
          </w:tcPr>
          <w:p w14:paraId="6EF9C3EC" w14:textId="77777777" w:rsidR="00822FC3" w:rsidRPr="00754EC8" w:rsidRDefault="00822FC3" w:rsidP="00822FC3">
            <w:pPr>
              <w:jc w:val="center"/>
              <w:rPr>
                <w:rFonts w:cstheme="minorHAnsi"/>
                <w:b/>
                <w:sz w:val="24"/>
                <w:szCs w:val="24"/>
              </w:rPr>
            </w:pPr>
            <w:r w:rsidRPr="00754EC8">
              <w:rPr>
                <w:rFonts w:cstheme="minorHAnsi"/>
                <w:b/>
                <w:sz w:val="24"/>
                <w:szCs w:val="24"/>
              </w:rPr>
              <w:t>Estimated Cost</w:t>
            </w:r>
          </w:p>
        </w:tc>
      </w:tr>
      <w:tr w:rsidR="00822FC3" w14:paraId="6EF9C3F1" w14:textId="77777777" w:rsidTr="006FE261">
        <w:trPr>
          <w:trHeight w:val="720"/>
        </w:trPr>
        <w:tc>
          <w:tcPr>
            <w:tcW w:w="2808" w:type="dxa"/>
            <w:vAlign w:val="center"/>
          </w:tcPr>
          <w:p w14:paraId="6EF9C3EE" w14:textId="3D196B90" w:rsidR="00822FC3" w:rsidRDefault="00822FC3" w:rsidP="006FE261">
            <w:pPr>
              <w:rPr>
                <w:vertAlign w:val="superscript"/>
              </w:rPr>
            </w:pPr>
            <w:r w:rsidRPr="006FE261">
              <w:t>Registration</w:t>
            </w:r>
          </w:p>
        </w:tc>
        <w:tc>
          <w:tcPr>
            <w:tcW w:w="4860" w:type="dxa"/>
            <w:vAlign w:val="center"/>
          </w:tcPr>
          <w:p w14:paraId="6EF9C3EF" w14:textId="77777777" w:rsidR="00822FC3" w:rsidRDefault="00822FC3" w:rsidP="00361A53">
            <w:pPr>
              <w:rPr>
                <w:rFonts w:cstheme="minorHAnsi"/>
              </w:rPr>
            </w:pPr>
            <w:r>
              <w:rPr>
                <w:rFonts w:cstheme="minorHAnsi"/>
              </w:rPr>
              <w:t>Be aware of discounts for AIAA members and registering early.</w:t>
            </w:r>
          </w:p>
        </w:tc>
        <w:tc>
          <w:tcPr>
            <w:tcW w:w="1908" w:type="dxa"/>
            <w:vAlign w:val="center"/>
          </w:tcPr>
          <w:p w14:paraId="6EF9C3F0" w14:textId="04914A14" w:rsidR="00822FC3" w:rsidRDefault="00822FC3" w:rsidP="00361A53">
            <w:pPr>
              <w:rPr>
                <w:rFonts w:cstheme="minorHAnsi"/>
              </w:rPr>
            </w:pPr>
            <w:r>
              <w:rPr>
                <w:rFonts w:cstheme="minorHAnsi"/>
              </w:rPr>
              <w:t>$</w:t>
            </w:r>
          </w:p>
        </w:tc>
      </w:tr>
      <w:tr w:rsidR="00822FC3" w14:paraId="6EF9C3F5" w14:textId="77777777" w:rsidTr="006FE261">
        <w:trPr>
          <w:trHeight w:val="720"/>
        </w:trPr>
        <w:tc>
          <w:tcPr>
            <w:tcW w:w="2808" w:type="dxa"/>
            <w:vAlign w:val="center"/>
          </w:tcPr>
          <w:p w14:paraId="6EF9C3F2" w14:textId="77777777" w:rsidR="00822FC3" w:rsidRDefault="00822FC3" w:rsidP="00361A53">
            <w:pPr>
              <w:rPr>
                <w:rFonts w:cstheme="minorHAnsi"/>
              </w:rPr>
            </w:pPr>
            <w:r>
              <w:rPr>
                <w:rFonts w:cstheme="minorHAnsi"/>
              </w:rPr>
              <w:t>Educational sessions</w:t>
            </w:r>
          </w:p>
        </w:tc>
        <w:tc>
          <w:tcPr>
            <w:tcW w:w="4860" w:type="dxa"/>
            <w:vAlign w:val="center"/>
          </w:tcPr>
          <w:p w14:paraId="6EF9C3F3" w14:textId="77777777" w:rsidR="00822FC3" w:rsidRDefault="00822FC3" w:rsidP="00361A53">
            <w:pPr>
              <w:rPr>
                <w:rFonts w:cstheme="minorHAnsi"/>
              </w:rPr>
            </w:pPr>
            <w:r>
              <w:rPr>
                <w:rFonts w:cstheme="minorHAnsi"/>
              </w:rPr>
              <w:t>Search for relevant courses and workshops.</w:t>
            </w:r>
          </w:p>
        </w:tc>
        <w:tc>
          <w:tcPr>
            <w:tcW w:w="1908" w:type="dxa"/>
            <w:vAlign w:val="center"/>
          </w:tcPr>
          <w:p w14:paraId="6EF9C3F4" w14:textId="77777777" w:rsidR="00822FC3" w:rsidRDefault="00822FC3" w:rsidP="00361A53">
            <w:pPr>
              <w:rPr>
                <w:rFonts w:cstheme="minorHAnsi"/>
              </w:rPr>
            </w:pPr>
            <w:r>
              <w:rPr>
                <w:rFonts w:cstheme="minorHAnsi"/>
              </w:rPr>
              <w:t>$</w:t>
            </w:r>
          </w:p>
        </w:tc>
      </w:tr>
      <w:tr w:rsidR="00822FC3" w14:paraId="6EF9C3F9" w14:textId="77777777" w:rsidTr="006FE261">
        <w:trPr>
          <w:trHeight w:val="720"/>
        </w:trPr>
        <w:tc>
          <w:tcPr>
            <w:tcW w:w="2808" w:type="dxa"/>
            <w:vAlign w:val="center"/>
          </w:tcPr>
          <w:p w14:paraId="6EF9C3F6" w14:textId="77777777" w:rsidR="00822FC3" w:rsidRDefault="00822FC3" w:rsidP="00361A53">
            <w:pPr>
              <w:rPr>
                <w:rFonts w:cstheme="minorHAnsi"/>
              </w:rPr>
            </w:pPr>
            <w:r>
              <w:rPr>
                <w:rFonts w:cstheme="minorHAnsi"/>
              </w:rPr>
              <w:t>Tours and networking activities</w:t>
            </w:r>
          </w:p>
        </w:tc>
        <w:tc>
          <w:tcPr>
            <w:tcW w:w="4860" w:type="dxa"/>
            <w:vAlign w:val="center"/>
          </w:tcPr>
          <w:p w14:paraId="6EF9C3F7" w14:textId="77777777" w:rsidR="00822FC3" w:rsidRDefault="00822FC3" w:rsidP="00361A53">
            <w:pPr>
              <w:rPr>
                <w:rFonts w:cstheme="minorHAnsi"/>
              </w:rPr>
            </w:pPr>
            <w:r>
              <w:rPr>
                <w:rFonts w:cstheme="minorHAnsi"/>
              </w:rPr>
              <w:t>Search for relevant networking opportunities and technical tours.</w:t>
            </w:r>
          </w:p>
        </w:tc>
        <w:tc>
          <w:tcPr>
            <w:tcW w:w="1908" w:type="dxa"/>
            <w:vAlign w:val="center"/>
          </w:tcPr>
          <w:p w14:paraId="6EF9C3F8" w14:textId="77777777" w:rsidR="00822FC3" w:rsidRDefault="00822FC3" w:rsidP="00361A53">
            <w:pPr>
              <w:rPr>
                <w:rFonts w:cstheme="minorHAnsi"/>
              </w:rPr>
            </w:pPr>
            <w:r>
              <w:rPr>
                <w:rFonts w:cstheme="minorHAnsi"/>
              </w:rPr>
              <w:t>$</w:t>
            </w:r>
          </w:p>
        </w:tc>
      </w:tr>
      <w:tr w:rsidR="00822FC3" w14:paraId="6EF9C3FD" w14:textId="77777777" w:rsidTr="006FE261">
        <w:trPr>
          <w:trHeight w:val="720"/>
        </w:trPr>
        <w:tc>
          <w:tcPr>
            <w:tcW w:w="2808" w:type="dxa"/>
            <w:vAlign w:val="center"/>
          </w:tcPr>
          <w:p w14:paraId="6EF9C3FA" w14:textId="77777777" w:rsidR="00822FC3" w:rsidRDefault="00822FC3" w:rsidP="00361A53">
            <w:pPr>
              <w:rPr>
                <w:rFonts w:cstheme="minorHAnsi"/>
              </w:rPr>
            </w:pPr>
            <w:r>
              <w:rPr>
                <w:rFonts w:cstheme="minorHAnsi"/>
              </w:rPr>
              <w:t>Flight</w:t>
            </w:r>
          </w:p>
        </w:tc>
        <w:tc>
          <w:tcPr>
            <w:tcW w:w="4860" w:type="dxa"/>
            <w:vAlign w:val="center"/>
          </w:tcPr>
          <w:p w14:paraId="6EF9C3FB" w14:textId="77777777" w:rsidR="00822FC3" w:rsidRDefault="00822FC3" w:rsidP="00361A53">
            <w:pPr>
              <w:rPr>
                <w:rFonts w:cstheme="minorHAnsi"/>
              </w:rPr>
            </w:pPr>
            <w:r>
              <w:rPr>
                <w:rFonts w:cstheme="minorHAnsi"/>
              </w:rPr>
              <w:t>Estimate by using online travel services such as Expedia.</w:t>
            </w:r>
          </w:p>
        </w:tc>
        <w:tc>
          <w:tcPr>
            <w:tcW w:w="1908" w:type="dxa"/>
            <w:vAlign w:val="center"/>
          </w:tcPr>
          <w:p w14:paraId="6EF9C3FC" w14:textId="77777777" w:rsidR="00822FC3" w:rsidRDefault="00822FC3" w:rsidP="00361A53">
            <w:pPr>
              <w:rPr>
                <w:rFonts w:cstheme="minorHAnsi"/>
              </w:rPr>
            </w:pPr>
            <w:r>
              <w:rPr>
                <w:rFonts w:cstheme="minorHAnsi"/>
              </w:rPr>
              <w:t>$</w:t>
            </w:r>
          </w:p>
        </w:tc>
      </w:tr>
      <w:tr w:rsidR="00822FC3" w14:paraId="6EF9C401" w14:textId="77777777" w:rsidTr="006FE261">
        <w:trPr>
          <w:trHeight w:val="720"/>
        </w:trPr>
        <w:tc>
          <w:tcPr>
            <w:tcW w:w="2808" w:type="dxa"/>
            <w:vAlign w:val="center"/>
          </w:tcPr>
          <w:p w14:paraId="6EF9C3FE" w14:textId="77777777" w:rsidR="00822FC3" w:rsidRDefault="00822FC3" w:rsidP="00361A53">
            <w:pPr>
              <w:rPr>
                <w:rFonts w:cstheme="minorHAnsi"/>
              </w:rPr>
            </w:pPr>
            <w:r>
              <w:rPr>
                <w:rFonts w:cstheme="minorHAnsi"/>
              </w:rPr>
              <w:t>Hotel</w:t>
            </w:r>
          </w:p>
        </w:tc>
        <w:tc>
          <w:tcPr>
            <w:tcW w:w="4860" w:type="dxa"/>
            <w:vAlign w:val="center"/>
          </w:tcPr>
          <w:p w14:paraId="6EF9C3FF" w14:textId="77777777" w:rsidR="00822FC3" w:rsidRDefault="00822FC3" w:rsidP="00361A53">
            <w:pPr>
              <w:rPr>
                <w:rFonts w:cstheme="minorHAnsi"/>
              </w:rPr>
            </w:pPr>
            <w:r>
              <w:rPr>
                <w:rFonts w:cstheme="minorHAnsi"/>
              </w:rPr>
              <w:t>Take advantage of the special AIAA room rate at the</w:t>
            </w:r>
            <w:r w:rsidR="00754EC8">
              <w:rPr>
                <w:rFonts w:cstheme="minorHAnsi"/>
              </w:rPr>
              <w:t xml:space="preserve"> forum</w:t>
            </w:r>
            <w:r>
              <w:rPr>
                <w:rFonts w:cstheme="minorHAnsi"/>
              </w:rPr>
              <w:t xml:space="preserve"> venue.</w:t>
            </w:r>
          </w:p>
        </w:tc>
        <w:tc>
          <w:tcPr>
            <w:tcW w:w="1908" w:type="dxa"/>
            <w:vAlign w:val="center"/>
          </w:tcPr>
          <w:p w14:paraId="6EF9C400" w14:textId="77777777" w:rsidR="00822FC3" w:rsidRDefault="00822FC3" w:rsidP="00361A53">
            <w:pPr>
              <w:rPr>
                <w:rFonts w:cstheme="minorHAnsi"/>
              </w:rPr>
            </w:pPr>
            <w:r>
              <w:rPr>
                <w:rFonts w:cstheme="minorHAnsi"/>
              </w:rPr>
              <w:t>$</w:t>
            </w:r>
          </w:p>
        </w:tc>
      </w:tr>
      <w:tr w:rsidR="00822FC3" w14:paraId="6EF9C405" w14:textId="77777777" w:rsidTr="006FE261">
        <w:trPr>
          <w:trHeight w:val="720"/>
        </w:trPr>
        <w:tc>
          <w:tcPr>
            <w:tcW w:w="2808" w:type="dxa"/>
            <w:vAlign w:val="center"/>
          </w:tcPr>
          <w:p w14:paraId="6EF9C402" w14:textId="77777777" w:rsidR="00822FC3" w:rsidRDefault="00822FC3" w:rsidP="00361A53">
            <w:pPr>
              <w:rPr>
                <w:rFonts w:cstheme="minorHAnsi"/>
              </w:rPr>
            </w:pPr>
            <w:r>
              <w:rPr>
                <w:rFonts w:cstheme="minorHAnsi"/>
              </w:rPr>
              <w:t>Ground Transportation</w:t>
            </w:r>
          </w:p>
        </w:tc>
        <w:tc>
          <w:tcPr>
            <w:tcW w:w="4860" w:type="dxa"/>
            <w:vAlign w:val="center"/>
          </w:tcPr>
          <w:p w14:paraId="6EF9C403" w14:textId="77777777" w:rsidR="00822FC3" w:rsidRDefault="00822FC3" w:rsidP="00361A53">
            <w:pPr>
              <w:rPr>
                <w:rFonts w:cstheme="minorHAnsi"/>
              </w:rPr>
            </w:pPr>
            <w:r>
              <w:rPr>
                <w:rFonts w:cstheme="minorHAnsi"/>
              </w:rPr>
              <w:t xml:space="preserve">Estimate travel for the airport to the </w:t>
            </w:r>
            <w:r w:rsidR="00754EC8">
              <w:rPr>
                <w:rFonts w:cstheme="minorHAnsi"/>
              </w:rPr>
              <w:t xml:space="preserve">forum </w:t>
            </w:r>
            <w:r>
              <w:rPr>
                <w:rFonts w:cstheme="minorHAnsi"/>
              </w:rPr>
              <w:t>hotel and back, by taxi, a shuttle</w:t>
            </w:r>
            <w:r w:rsidR="00754EC8">
              <w:rPr>
                <w:rFonts w:cstheme="minorHAnsi"/>
              </w:rPr>
              <w:t>, or car rental.</w:t>
            </w:r>
          </w:p>
        </w:tc>
        <w:tc>
          <w:tcPr>
            <w:tcW w:w="1908" w:type="dxa"/>
            <w:vAlign w:val="center"/>
          </w:tcPr>
          <w:p w14:paraId="6EF9C404" w14:textId="77777777" w:rsidR="00822FC3" w:rsidRDefault="00754EC8" w:rsidP="00361A53">
            <w:pPr>
              <w:rPr>
                <w:rFonts w:cstheme="minorHAnsi"/>
              </w:rPr>
            </w:pPr>
            <w:r>
              <w:rPr>
                <w:rFonts w:cstheme="minorHAnsi"/>
              </w:rPr>
              <w:t>$</w:t>
            </w:r>
          </w:p>
        </w:tc>
      </w:tr>
      <w:tr w:rsidR="00822FC3" w14:paraId="6EF9C409" w14:textId="77777777" w:rsidTr="006FE261">
        <w:trPr>
          <w:trHeight w:val="720"/>
        </w:trPr>
        <w:tc>
          <w:tcPr>
            <w:tcW w:w="2808" w:type="dxa"/>
            <w:vAlign w:val="center"/>
          </w:tcPr>
          <w:p w14:paraId="6EF9C406" w14:textId="77777777" w:rsidR="00822FC3" w:rsidRDefault="00754EC8" w:rsidP="00361A53">
            <w:pPr>
              <w:rPr>
                <w:rFonts w:cstheme="minorHAnsi"/>
              </w:rPr>
            </w:pPr>
            <w:r>
              <w:rPr>
                <w:rFonts w:cstheme="minorHAnsi"/>
              </w:rPr>
              <w:t>Parking</w:t>
            </w:r>
          </w:p>
        </w:tc>
        <w:tc>
          <w:tcPr>
            <w:tcW w:w="4860" w:type="dxa"/>
            <w:vAlign w:val="center"/>
          </w:tcPr>
          <w:p w14:paraId="6EF9C407" w14:textId="77777777" w:rsidR="00822FC3" w:rsidRDefault="00754EC8" w:rsidP="00361A53">
            <w:pPr>
              <w:rPr>
                <w:rFonts w:cstheme="minorHAnsi"/>
              </w:rPr>
            </w:pPr>
            <w:r>
              <w:rPr>
                <w:rFonts w:cstheme="minorHAnsi"/>
              </w:rPr>
              <w:t>Estimate daily parking rate at airport or forum hotel.</w:t>
            </w:r>
          </w:p>
        </w:tc>
        <w:tc>
          <w:tcPr>
            <w:tcW w:w="1908" w:type="dxa"/>
            <w:vAlign w:val="center"/>
          </w:tcPr>
          <w:p w14:paraId="6EF9C408" w14:textId="77777777" w:rsidR="00822FC3" w:rsidRDefault="00754EC8" w:rsidP="00361A53">
            <w:pPr>
              <w:rPr>
                <w:rFonts w:cstheme="minorHAnsi"/>
              </w:rPr>
            </w:pPr>
            <w:r>
              <w:rPr>
                <w:rFonts w:cstheme="minorHAnsi"/>
              </w:rPr>
              <w:t>$</w:t>
            </w:r>
          </w:p>
        </w:tc>
      </w:tr>
      <w:tr w:rsidR="00822FC3" w14:paraId="6EF9C40D" w14:textId="77777777" w:rsidTr="006FE261">
        <w:trPr>
          <w:trHeight w:val="720"/>
        </w:trPr>
        <w:tc>
          <w:tcPr>
            <w:tcW w:w="2808" w:type="dxa"/>
            <w:vAlign w:val="center"/>
          </w:tcPr>
          <w:p w14:paraId="6EF9C40A" w14:textId="77777777" w:rsidR="00822FC3" w:rsidRDefault="00754EC8" w:rsidP="00361A53">
            <w:pPr>
              <w:rPr>
                <w:rFonts w:cstheme="minorHAnsi"/>
              </w:rPr>
            </w:pPr>
            <w:r>
              <w:rPr>
                <w:rFonts w:cstheme="minorHAnsi"/>
              </w:rPr>
              <w:t>Meals</w:t>
            </w:r>
          </w:p>
        </w:tc>
        <w:tc>
          <w:tcPr>
            <w:tcW w:w="4860" w:type="dxa"/>
            <w:vAlign w:val="center"/>
          </w:tcPr>
          <w:p w14:paraId="6EF9C40B" w14:textId="77777777" w:rsidR="00822FC3" w:rsidRDefault="00754EC8" w:rsidP="00361A53">
            <w:pPr>
              <w:rPr>
                <w:rFonts w:cstheme="minorHAnsi"/>
              </w:rPr>
            </w:pPr>
            <w:r>
              <w:rPr>
                <w:rFonts w:cstheme="minorHAnsi"/>
              </w:rPr>
              <w:t>Some meals are included with forum registration. Check the forum website “Register” page for more information.</w:t>
            </w:r>
          </w:p>
        </w:tc>
        <w:tc>
          <w:tcPr>
            <w:tcW w:w="1908" w:type="dxa"/>
            <w:vAlign w:val="center"/>
          </w:tcPr>
          <w:p w14:paraId="6EF9C40C" w14:textId="77777777" w:rsidR="00822FC3" w:rsidRDefault="00754EC8" w:rsidP="00361A53">
            <w:pPr>
              <w:rPr>
                <w:rFonts w:cstheme="minorHAnsi"/>
              </w:rPr>
            </w:pPr>
            <w:r>
              <w:rPr>
                <w:rFonts w:cstheme="minorHAnsi"/>
              </w:rPr>
              <w:t>$</w:t>
            </w:r>
          </w:p>
        </w:tc>
      </w:tr>
      <w:tr w:rsidR="00822FC3" w14:paraId="6EF9C411" w14:textId="77777777" w:rsidTr="006FE261">
        <w:trPr>
          <w:trHeight w:val="720"/>
        </w:trPr>
        <w:tc>
          <w:tcPr>
            <w:tcW w:w="2808" w:type="dxa"/>
            <w:vAlign w:val="center"/>
          </w:tcPr>
          <w:p w14:paraId="6EF9C40E" w14:textId="77777777" w:rsidR="00822FC3" w:rsidRDefault="00754EC8" w:rsidP="00361A53">
            <w:pPr>
              <w:rPr>
                <w:rFonts w:cstheme="minorHAnsi"/>
              </w:rPr>
            </w:pPr>
            <w:r>
              <w:rPr>
                <w:rFonts w:cstheme="minorHAnsi"/>
              </w:rPr>
              <w:t>Mileage</w:t>
            </w:r>
          </w:p>
        </w:tc>
        <w:tc>
          <w:tcPr>
            <w:tcW w:w="4860" w:type="dxa"/>
            <w:vAlign w:val="center"/>
          </w:tcPr>
          <w:p w14:paraId="6EF9C40F" w14:textId="77777777" w:rsidR="00822FC3" w:rsidRDefault="00754EC8" w:rsidP="00361A53">
            <w:pPr>
              <w:rPr>
                <w:rFonts w:cstheme="minorHAnsi"/>
              </w:rPr>
            </w:pPr>
            <w:r>
              <w:rPr>
                <w:rFonts w:cstheme="minorHAnsi"/>
              </w:rPr>
              <w:t>Use an online mapping service to calculate distances and multiple miles by government reimbursement rate.</w:t>
            </w:r>
          </w:p>
        </w:tc>
        <w:tc>
          <w:tcPr>
            <w:tcW w:w="1908" w:type="dxa"/>
            <w:vAlign w:val="center"/>
          </w:tcPr>
          <w:p w14:paraId="6EF9C410" w14:textId="77777777" w:rsidR="00822FC3" w:rsidRDefault="00754EC8" w:rsidP="00361A53">
            <w:pPr>
              <w:rPr>
                <w:rFonts w:cstheme="minorHAnsi"/>
              </w:rPr>
            </w:pPr>
            <w:r>
              <w:rPr>
                <w:rFonts w:cstheme="minorHAnsi"/>
              </w:rPr>
              <w:t>$</w:t>
            </w:r>
          </w:p>
        </w:tc>
      </w:tr>
      <w:tr w:rsidR="00754EC8" w:rsidRPr="00754EC8" w14:paraId="6EF9C414" w14:textId="77777777" w:rsidTr="006FE261">
        <w:trPr>
          <w:trHeight w:val="287"/>
        </w:trPr>
        <w:tc>
          <w:tcPr>
            <w:tcW w:w="7668" w:type="dxa"/>
            <w:gridSpan w:val="2"/>
            <w:shd w:val="clear" w:color="auto" w:fill="B8CCE4" w:themeFill="accent1" w:themeFillTint="66"/>
          </w:tcPr>
          <w:p w14:paraId="6EF9C412" w14:textId="77777777" w:rsidR="00754EC8" w:rsidRPr="00754EC8" w:rsidRDefault="00754EC8" w:rsidP="00754EC8">
            <w:pPr>
              <w:jc w:val="right"/>
              <w:rPr>
                <w:rFonts w:cstheme="minorHAnsi"/>
                <w:b/>
                <w:sz w:val="24"/>
                <w:szCs w:val="24"/>
              </w:rPr>
            </w:pPr>
            <w:r w:rsidRPr="00754EC8">
              <w:rPr>
                <w:rFonts w:cstheme="minorHAnsi"/>
                <w:b/>
                <w:sz w:val="24"/>
                <w:szCs w:val="24"/>
              </w:rPr>
              <w:t>TOTAL</w:t>
            </w:r>
          </w:p>
        </w:tc>
        <w:tc>
          <w:tcPr>
            <w:tcW w:w="1908" w:type="dxa"/>
            <w:shd w:val="clear" w:color="auto" w:fill="B8CCE4" w:themeFill="accent1" w:themeFillTint="66"/>
          </w:tcPr>
          <w:p w14:paraId="6EF9C413" w14:textId="77777777" w:rsidR="00754EC8" w:rsidRPr="00754EC8" w:rsidRDefault="00754EC8" w:rsidP="008E3527">
            <w:pPr>
              <w:rPr>
                <w:rFonts w:cstheme="minorHAnsi"/>
                <w:b/>
                <w:sz w:val="24"/>
                <w:szCs w:val="24"/>
              </w:rPr>
            </w:pPr>
            <w:r w:rsidRPr="00754EC8">
              <w:rPr>
                <w:rFonts w:cstheme="minorHAnsi"/>
                <w:b/>
                <w:sz w:val="24"/>
                <w:szCs w:val="24"/>
              </w:rPr>
              <w:t>$</w:t>
            </w:r>
          </w:p>
        </w:tc>
      </w:tr>
    </w:tbl>
    <w:p w14:paraId="6EF9C415" w14:textId="77777777" w:rsidR="00822FC3" w:rsidRDefault="00754EC8" w:rsidP="008E3527">
      <w:pPr>
        <w:spacing w:after="0" w:line="240" w:lineRule="auto"/>
        <w:rPr>
          <w:rFonts w:cstheme="minorHAnsi"/>
        </w:rPr>
      </w:pPr>
      <w:r w:rsidRPr="00754EC8">
        <w:rPr>
          <w:rFonts w:cstheme="minorHAnsi"/>
          <w:vertAlign w:val="superscript"/>
        </w:rPr>
        <w:t>1</w:t>
      </w:r>
      <w:r>
        <w:rPr>
          <w:rFonts w:cstheme="minorHAnsi"/>
          <w:vertAlign w:val="superscript"/>
        </w:rPr>
        <w:t xml:space="preserve"> </w:t>
      </w:r>
      <w:r w:rsidRPr="00754EC8">
        <w:rPr>
          <w:rFonts w:cstheme="minorHAnsi"/>
          <w:sz w:val="20"/>
          <w:szCs w:val="20"/>
        </w:rPr>
        <w:t>The forum registration fee includes access to all sessions for all conferences meeting as part of the forum including keynote address and panel discussions and technical paper presentations, technical papers in the online proceedings, live streamed and videotaped sessions, networking activities, and exhibition hall.</w:t>
      </w:r>
    </w:p>
    <w:p w14:paraId="6EF9C416" w14:textId="77777777" w:rsidR="008E3527" w:rsidRDefault="008E3527"/>
    <w:sectPr w:rsidR="008E352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8AD1667" w14:textId="77777777" w:rsidR="0084085A" w:rsidRDefault="0084085A" w:rsidP="00822FC3">
      <w:pPr>
        <w:spacing w:after="0" w:line="240" w:lineRule="auto"/>
      </w:pPr>
      <w:r>
        <w:separator/>
      </w:r>
    </w:p>
  </w:endnote>
  <w:endnote w:type="continuationSeparator" w:id="0">
    <w:p w14:paraId="46BCCA29" w14:textId="77777777" w:rsidR="0084085A" w:rsidRDefault="0084085A" w:rsidP="0082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73DC63" w14:textId="77777777" w:rsidR="0084085A" w:rsidRDefault="0084085A" w:rsidP="00822FC3">
      <w:pPr>
        <w:spacing w:after="0" w:line="240" w:lineRule="auto"/>
      </w:pPr>
      <w:r>
        <w:separator/>
      </w:r>
    </w:p>
  </w:footnote>
  <w:footnote w:type="continuationSeparator" w:id="0">
    <w:p w14:paraId="33FDCB8D" w14:textId="77777777" w:rsidR="0084085A" w:rsidRDefault="0084085A" w:rsidP="00822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F9C41B" w14:textId="43AD9293" w:rsidR="00822FC3" w:rsidRDefault="00CB1D10">
    <w:pPr>
      <w:pStyle w:val="Header"/>
    </w:pPr>
    <w:r>
      <w:rPr>
        <w:noProof/>
      </w:rPr>
      <w:drawing>
        <wp:inline distT="0" distB="0" distL="0" distR="0" wp14:anchorId="74DCE565" wp14:editId="43F3C16E">
          <wp:extent cx="971550" cy="269979"/>
          <wp:effectExtent l="0" t="0" r="0" b="0"/>
          <wp:docPr id="711545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45786" name="Picture 711545786"/>
                  <pic:cNvPicPr/>
                </pic:nvPicPr>
                <pic:blipFill>
                  <a:blip r:embed="rId1">
                    <a:extLst>
                      <a:ext uri="{28A0092B-C50C-407E-A947-70E740481C1C}">
                        <a14:useLocalDpi xmlns:a14="http://schemas.microsoft.com/office/drawing/2010/main" val="0"/>
                      </a:ext>
                    </a:extLst>
                  </a:blip>
                  <a:stretch>
                    <a:fillRect/>
                  </a:stretch>
                </pic:blipFill>
                <pic:spPr>
                  <a:xfrm>
                    <a:off x="0" y="0"/>
                    <a:ext cx="1059854" cy="2945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5AC7AD1"/>
    <w:multiLevelType w:val="hybridMultilevel"/>
    <w:tmpl w:val="E818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68557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27"/>
    <w:rsid w:val="00004166"/>
    <w:rsid w:val="00361A53"/>
    <w:rsid w:val="00412FE4"/>
    <w:rsid w:val="004F6184"/>
    <w:rsid w:val="006627E6"/>
    <w:rsid w:val="006FE261"/>
    <w:rsid w:val="00754EC8"/>
    <w:rsid w:val="00822FC3"/>
    <w:rsid w:val="0084085A"/>
    <w:rsid w:val="008E3527"/>
    <w:rsid w:val="00951F12"/>
    <w:rsid w:val="00B55A77"/>
    <w:rsid w:val="00CB1D10"/>
    <w:rsid w:val="00D07E66"/>
    <w:rsid w:val="00EB3EA4"/>
    <w:rsid w:val="00EB6C41"/>
    <w:rsid w:val="00ED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C3E6"/>
  <w15:docId w15:val="{A5E90C9A-AE04-A246-AF1C-D4E8EAB6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527"/>
    <w:pPr>
      <w:ind w:left="720"/>
      <w:contextualSpacing/>
    </w:pPr>
    <w:rPr>
      <w:rFonts w:eastAsiaTheme="minorEastAsia"/>
    </w:rPr>
  </w:style>
  <w:style w:type="paragraph" w:styleId="Header">
    <w:name w:val="header"/>
    <w:basedOn w:val="Normal"/>
    <w:link w:val="HeaderChar"/>
    <w:uiPriority w:val="99"/>
    <w:unhideWhenUsed/>
    <w:rsid w:val="00822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FC3"/>
  </w:style>
  <w:style w:type="paragraph" w:styleId="Footer">
    <w:name w:val="footer"/>
    <w:basedOn w:val="Normal"/>
    <w:link w:val="FooterChar"/>
    <w:uiPriority w:val="99"/>
    <w:unhideWhenUsed/>
    <w:rsid w:val="00822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FC3"/>
  </w:style>
  <w:style w:type="table" w:styleId="TableGrid">
    <w:name w:val="Table Grid"/>
    <w:basedOn w:val="TableNormal"/>
    <w:uiPriority w:val="59"/>
    <w:rsid w:val="00822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14FA739404C4C88339245665DF4E3" ma:contentTypeVersion="24" ma:contentTypeDescription="Create a new document." ma:contentTypeScope="" ma:versionID="992184e0d3291a7ab4064b6b1f3d945d">
  <xsd:schema xmlns:xsd="http://www.w3.org/2001/XMLSchema" xmlns:xs="http://www.w3.org/2001/XMLSchema" xmlns:p="http://schemas.microsoft.com/office/2006/metadata/properties" xmlns:ns1="http://schemas.microsoft.com/sharepoint/v3" xmlns:ns2="db962d0c-5ba1-488e-9617-42eb96731c2f" xmlns:ns3="8840c030-5dde-41b3-9ddd-06e8e0ef51bc" targetNamespace="http://schemas.microsoft.com/office/2006/metadata/properties" ma:root="true" ma:fieldsID="f2d77886f092b6f36d888bce6361f1d5" ns1:_="" ns2:_="" ns3:_="">
    <xsd:import namespace="http://schemas.microsoft.com/sharepoint/v3"/>
    <xsd:import namespace="db962d0c-5ba1-488e-9617-42eb96731c2f"/>
    <xsd:import namespace="8840c030-5dde-41b3-9ddd-06e8e0ef51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Polls_x003f_"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2d0c-5ba1-488e-9617-42eb96731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_Flow_SignoffStatus" ma:index="17" nillable="true" ma:displayName="Sign-off status" ma:internalName="_x0024_Resources_x003a_core_x002c_Signoff_Status_x003b_">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01fb7b-5705-44ee-9f07-be1e4953ad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Polls_x003f_" ma:index="28" nillable="true" ma:displayName="Polls?" ma:format="Dropdown" ma:internalName="Polls_x003f_">
      <xsd:simpleType>
        <xsd:restriction base="dms:Choice">
          <xsd:enumeration value="Yes"/>
          <xsd:enumeration value="No"/>
          <xsd:enumeration value="Choice 3"/>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0c030-5dde-41b3-9ddd-06e8e0ef51b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231e1e6-8f01-409e-a13f-a15c45b3819b}" ma:internalName="TaxCatchAll" ma:showField="CatchAllData" ma:web="8840c030-5dde-41b3-9ddd-06e8e0ef5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TaxCatchAll xmlns="8840c030-5dde-41b3-9ddd-06e8e0ef51bc" xsi:nil="true"/>
    <Polls_x003f_ xmlns="db962d0c-5ba1-488e-9617-42eb96731c2f" xsi:nil="true"/>
    <_Flow_SignoffStatus xmlns="db962d0c-5ba1-488e-9617-42eb96731c2f" xsi:nil="true"/>
    <lcf76f155ced4ddcb4097134ff3c332f xmlns="db962d0c-5ba1-488e-9617-42eb96731c2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EB0FB-68E8-4BA5-A98B-4CB25149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62d0c-5ba1-488e-9617-42eb96731c2f"/>
    <ds:schemaRef ds:uri="8840c030-5dde-41b3-9ddd-06e8e0ef5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67050-81B8-464E-9D69-BF99E925211C}">
  <ds:schemaRefs>
    <ds:schemaRef ds:uri="http://schemas.microsoft.com/office/2006/metadata/properties"/>
    <ds:schemaRef ds:uri="http://schemas.microsoft.com/sharepoint/v3"/>
    <ds:schemaRef ds:uri="8840c030-5dde-41b3-9ddd-06e8e0ef51bc"/>
    <ds:schemaRef ds:uri="db962d0c-5ba1-488e-9617-42eb96731c2f"/>
    <ds:schemaRef ds:uri="http://schemas.microsoft.com/office/infopath/2007/PartnerControls"/>
  </ds:schemaRefs>
</ds:datastoreItem>
</file>

<file path=customXml/itemProps3.xml><?xml version="1.0" encoding="utf-8"?>
<ds:datastoreItem xmlns:ds="http://schemas.openxmlformats.org/officeDocument/2006/customXml" ds:itemID="{311A00BB-0C1E-4579-86D3-70291FB36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1235</Characters>
  <Application>Microsoft Office Word</Application>
  <DocSecurity>0</DocSecurity>
  <Lines>52</Lines>
  <Paragraphs>35</Paragraphs>
  <ScaleCrop>false</ScaleCrop>
  <Company>AIAA</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Scheidt</dc:creator>
  <cp:lastModifiedBy>Lawrence Garrett</cp:lastModifiedBy>
  <cp:revision>2</cp:revision>
  <dcterms:created xsi:type="dcterms:W3CDTF">2026-07-22T19:28:00Z</dcterms:created>
  <dcterms:modified xsi:type="dcterms:W3CDTF">2026-07-22T19:28:00Z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0x010100E8B14FA739404C4C88339245665DF4E3</vt:lpwstr>
  </property>
  <property fmtid="{D5CDD505-2E9C-101B-9397-08002B2CF9AE}" pid="3" name="MediaServiceImageTags">
    <vt:lpwstr/>
  </property>
</Properties>
</file>